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761" w:rsidRPr="00483B28" w:rsidRDefault="00344BCF" w:rsidP="00483B28">
      <w:pPr>
        <w:pStyle w:val="a6"/>
        <w:jc w:val="center"/>
        <w:rPr>
          <w:rFonts w:asciiTheme="minorHAnsi" w:hAnsiTheme="minorHAnsi"/>
          <w:b/>
          <w:sz w:val="28"/>
          <w:szCs w:val="22"/>
        </w:rPr>
      </w:pPr>
      <w:r>
        <w:rPr>
          <w:rFonts w:asciiTheme="minorHAnsi" w:hAnsiTheme="minorHAnsi"/>
          <w:b/>
          <w:sz w:val="28"/>
          <w:szCs w:val="22"/>
        </w:rPr>
        <w:t>Шесть шагов</w:t>
      </w:r>
      <w:r w:rsidR="00E84761" w:rsidRPr="00483B28">
        <w:rPr>
          <w:rFonts w:asciiTheme="minorHAnsi" w:hAnsiTheme="minorHAnsi"/>
          <w:b/>
          <w:sz w:val="28"/>
          <w:szCs w:val="22"/>
        </w:rPr>
        <w:t xml:space="preserve"> решения конфликтов</w:t>
      </w:r>
      <w:r>
        <w:rPr>
          <w:rFonts w:asciiTheme="minorHAnsi" w:hAnsiTheme="minorHAnsi"/>
          <w:b/>
          <w:sz w:val="28"/>
          <w:szCs w:val="22"/>
        </w:rPr>
        <w:t xml:space="preserve"> между детьми и родителями</w:t>
      </w:r>
    </w:p>
    <w:p w:rsidR="00E84761" w:rsidRPr="008A72E0" w:rsidRDefault="00E84761" w:rsidP="00483B28">
      <w:pPr>
        <w:pStyle w:val="a6"/>
        <w:jc w:val="center"/>
        <w:rPr>
          <w:rFonts w:asciiTheme="minorHAnsi" w:hAnsiTheme="minorHAnsi"/>
          <w:sz w:val="24"/>
          <w:szCs w:val="22"/>
        </w:rPr>
      </w:pPr>
      <w:r w:rsidRPr="008A72E0">
        <w:rPr>
          <w:rFonts w:asciiTheme="minorHAnsi" w:hAnsiTheme="minorHAnsi"/>
          <w:sz w:val="24"/>
          <w:szCs w:val="22"/>
        </w:rPr>
        <w:t>(по То</w:t>
      </w:r>
      <w:r w:rsidRPr="008A72E0">
        <w:rPr>
          <w:rFonts w:asciiTheme="minorHAnsi" w:hAnsiTheme="minorHAnsi"/>
          <w:sz w:val="24"/>
          <w:szCs w:val="22"/>
        </w:rPr>
        <w:softHyphen/>
        <w:t>масу Гордону).</w:t>
      </w:r>
    </w:p>
    <w:p w:rsidR="00483B28" w:rsidRPr="008A72E0" w:rsidRDefault="00483B28" w:rsidP="00483B28">
      <w:pPr>
        <w:pStyle w:val="a6"/>
        <w:jc w:val="center"/>
        <w:rPr>
          <w:rFonts w:asciiTheme="minorHAnsi" w:hAnsiTheme="minorHAnsi"/>
          <w:sz w:val="24"/>
          <w:szCs w:val="23"/>
        </w:rPr>
      </w:pPr>
    </w:p>
    <w:p w:rsidR="00E84761" w:rsidRPr="008A72E0" w:rsidRDefault="00516BF6" w:rsidP="00483B28">
      <w:pPr>
        <w:pStyle w:val="a6"/>
        <w:jc w:val="both"/>
        <w:rPr>
          <w:rFonts w:asciiTheme="minorHAnsi" w:hAnsiTheme="minorHAnsi"/>
          <w:sz w:val="24"/>
        </w:rPr>
      </w:pPr>
      <w:r w:rsidRPr="008A72E0">
        <w:rPr>
          <w:rFonts w:asciiTheme="minorHAnsi" w:hAnsiTheme="minorHAnsi"/>
          <w:sz w:val="24"/>
          <w:szCs w:val="23"/>
        </w:rPr>
        <w:t xml:space="preserve">     </w:t>
      </w:r>
      <w:r w:rsidR="00E84761" w:rsidRPr="008A72E0">
        <w:rPr>
          <w:rFonts w:asciiTheme="minorHAnsi" w:hAnsiTheme="minorHAnsi"/>
          <w:sz w:val="24"/>
          <w:szCs w:val="23"/>
        </w:rPr>
        <w:t>Зачастую родители принимают за конфликты ситуа</w:t>
      </w:r>
      <w:r w:rsidR="00E84761" w:rsidRPr="008A72E0">
        <w:rPr>
          <w:rFonts w:asciiTheme="minorHAnsi" w:hAnsiTheme="minorHAnsi"/>
          <w:sz w:val="24"/>
          <w:szCs w:val="23"/>
        </w:rPr>
        <w:softHyphen/>
        <w:t>ции, когда они чем-то недовольны или когда ребенок от</w:t>
      </w:r>
      <w:r w:rsidR="00E84761" w:rsidRPr="008A72E0">
        <w:rPr>
          <w:rFonts w:asciiTheme="minorHAnsi" w:hAnsiTheme="minorHAnsi"/>
          <w:sz w:val="24"/>
          <w:szCs w:val="23"/>
        </w:rPr>
        <w:softHyphen/>
        <w:t>стаивает свое мнение, вступая с ними в спор. Не каждый спор или противоречие превращаются в конфликтную ситуацию, для нее характерны: эмоциональное напряже</w:t>
      </w:r>
      <w:r w:rsidR="00E84761" w:rsidRPr="008A72E0">
        <w:rPr>
          <w:rFonts w:asciiTheme="minorHAnsi" w:hAnsiTheme="minorHAnsi"/>
          <w:sz w:val="24"/>
          <w:szCs w:val="22"/>
        </w:rPr>
        <w:t>ние сторон (или хотя бы одной стороны), выплеск нега</w:t>
      </w:r>
      <w:r w:rsidR="00E84761" w:rsidRPr="008A72E0">
        <w:rPr>
          <w:rFonts w:asciiTheme="minorHAnsi" w:hAnsiTheme="minorHAnsi"/>
          <w:sz w:val="24"/>
          <w:szCs w:val="22"/>
        </w:rPr>
        <w:softHyphen/>
        <w:t>тивных чувств, выраженное недовольство друг другом.</w:t>
      </w:r>
    </w:p>
    <w:p w:rsidR="00E84761" w:rsidRPr="008A72E0" w:rsidRDefault="00E84761" w:rsidP="00E84761">
      <w:pPr>
        <w:pStyle w:val="a6"/>
        <w:rPr>
          <w:rFonts w:asciiTheme="minorHAnsi" w:hAnsiTheme="minorHAnsi"/>
          <w:sz w:val="24"/>
          <w:szCs w:val="22"/>
        </w:rPr>
      </w:pPr>
    </w:p>
    <w:p w:rsidR="00E84761" w:rsidRPr="008A72E0" w:rsidRDefault="00516BF6" w:rsidP="00516BF6">
      <w:pPr>
        <w:pStyle w:val="a6"/>
        <w:jc w:val="both"/>
        <w:rPr>
          <w:rFonts w:asciiTheme="minorHAnsi" w:hAnsiTheme="minorHAnsi"/>
          <w:sz w:val="24"/>
          <w:szCs w:val="22"/>
        </w:rPr>
      </w:pPr>
      <w:r w:rsidRPr="008A72E0">
        <w:rPr>
          <w:rFonts w:asciiTheme="minorHAnsi" w:hAnsiTheme="minorHAnsi"/>
          <w:sz w:val="24"/>
          <w:szCs w:val="22"/>
        </w:rPr>
        <w:t xml:space="preserve">     </w:t>
      </w:r>
      <w:r w:rsidR="00E84761" w:rsidRPr="008A72E0">
        <w:rPr>
          <w:rFonts w:asciiTheme="minorHAnsi" w:hAnsiTheme="minorHAnsi"/>
          <w:sz w:val="24"/>
          <w:szCs w:val="22"/>
        </w:rPr>
        <w:t>Эти шаги связаны с ключевыми моментами, о кото</w:t>
      </w:r>
      <w:r w:rsidR="00E84761" w:rsidRPr="008A72E0">
        <w:rPr>
          <w:rFonts w:asciiTheme="minorHAnsi" w:hAnsiTheme="minorHAnsi"/>
          <w:sz w:val="24"/>
          <w:szCs w:val="22"/>
        </w:rPr>
        <w:softHyphen/>
        <w:t>рых род</w:t>
      </w:r>
      <w:r w:rsidRPr="008A72E0">
        <w:rPr>
          <w:rFonts w:asciiTheme="minorHAnsi" w:hAnsiTheme="minorHAnsi"/>
          <w:sz w:val="24"/>
          <w:szCs w:val="22"/>
        </w:rPr>
        <w:t xml:space="preserve">ители должны знать и применять, </w:t>
      </w:r>
      <w:r w:rsidR="00E84761" w:rsidRPr="008A72E0">
        <w:rPr>
          <w:rFonts w:asciiTheme="minorHAnsi" w:hAnsiTheme="minorHAnsi"/>
          <w:sz w:val="24"/>
          <w:szCs w:val="22"/>
        </w:rPr>
        <w:t>чтобы избе</w:t>
      </w:r>
      <w:r w:rsidR="00E84761" w:rsidRPr="008A72E0">
        <w:rPr>
          <w:rFonts w:asciiTheme="minorHAnsi" w:hAnsiTheme="minorHAnsi"/>
          <w:sz w:val="24"/>
          <w:szCs w:val="22"/>
        </w:rPr>
        <w:softHyphen/>
        <w:t>жать излишних трудностей, хотя некоторые конфликт</w:t>
      </w:r>
      <w:r w:rsidR="00E84761" w:rsidRPr="008A72E0">
        <w:rPr>
          <w:rFonts w:asciiTheme="minorHAnsi" w:hAnsiTheme="minorHAnsi"/>
          <w:sz w:val="24"/>
          <w:szCs w:val="22"/>
        </w:rPr>
        <w:softHyphen/>
        <w:t>ные ситуации могут разрешаться и без прохождения всех шести шагов. Существуют конфликты, которые исчерпываются при первом же предложенном решении.</w:t>
      </w:r>
    </w:p>
    <w:p w:rsidR="008A72E0" w:rsidRDefault="008A72E0" w:rsidP="00516BF6">
      <w:pPr>
        <w:pStyle w:val="a6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ab"/>
        <w:tblW w:w="0" w:type="auto"/>
        <w:tblLook w:val="04A0"/>
      </w:tblPr>
      <w:tblGrid>
        <w:gridCol w:w="2376"/>
        <w:gridCol w:w="2977"/>
        <w:gridCol w:w="4218"/>
      </w:tblGrid>
      <w:tr w:rsidR="008A72E0" w:rsidTr="008A72E0">
        <w:tc>
          <w:tcPr>
            <w:tcW w:w="2376" w:type="dxa"/>
          </w:tcPr>
          <w:p w:rsidR="008A72E0" w:rsidRPr="008A72E0" w:rsidRDefault="008A72E0" w:rsidP="008A72E0">
            <w:pPr>
              <w:pStyle w:val="a6"/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8A72E0">
              <w:rPr>
                <w:rFonts w:asciiTheme="minorHAnsi" w:hAnsiTheme="minorHAnsi"/>
                <w:b/>
                <w:i/>
                <w:sz w:val="22"/>
                <w:szCs w:val="24"/>
              </w:rPr>
              <w:t>Шаги</w:t>
            </w:r>
          </w:p>
        </w:tc>
        <w:tc>
          <w:tcPr>
            <w:tcW w:w="2977" w:type="dxa"/>
          </w:tcPr>
          <w:p w:rsidR="008A72E0" w:rsidRPr="008A72E0" w:rsidRDefault="008A72E0" w:rsidP="008A72E0">
            <w:pPr>
              <w:pStyle w:val="a6"/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8A72E0">
              <w:rPr>
                <w:rFonts w:asciiTheme="minorHAnsi" w:hAnsiTheme="minorHAnsi"/>
                <w:b/>
                <w:i/>
                <w:sz w:val="22"/>
                <w:szCs w:val="24"/>
              </w:rPr>
              <w:t>Цели</w:t>
            </w:r>
          </w:p>
        </w:tc>
        <w:tc>
          <w:tcPr>
            <w:tcW w:w="4218" w:type="dxa"/>
          </w:tcPr>
          <w:p w:rsidR="008A72E0" w:rsidRPr="008A72E0" w:rsidRDefault="008A72E0" w:rsidP="008A72E0">
            <w:pPr>
              <w:pStyle w:val="a6"/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8A72E0">
              <w:rPr>
                <w:rFonts w:asciiTheme="minorHAnsi" w:hAnsiTheme="minorHAnsi"/>
                <w:b/>
                <w:i/>
                <w:sz w:val="22"/>
                <w:szCs w:val="24"/>
              </w:rPr>
              <w:t>Действия родителя</w:t>
            </w:r>
          </w:p>
        </w:tc>
      </w:tr>
      <w:tr w:rsidR="008A72E0" w:rsidTr="008A72E0">
        <w:tc>
          <w:tcPr>
            <w:tcW w:w="2376" w:type="dxa"/>
            <w:vAlign w:val="center"/>
          </w:tcPr>
          <w:p w:rsidR="008A72E0" w:rsidRPr="008A72E0" w:rsidRDefault="008A72E0" w:rsidP="008A72E0">
            <w:pPr>
              <w:pStyle w:val="a6"/>
              <w:jc w:val="center"/>
              <w:rPr>
                <w:rFonts w:asciiTheme="minorHAnsi" w:hAnsiTheme="minorHAnsi"/>
                <w:b/>
                <w:sz w:val="22"/>
              </w:rPr>
            </w:pPr>
            <w:r w:rsidRPr="008A72E0">
              <w:rPr>
                <w:rFonts w:asciiTheme="minorHAnsi" w:hAnsiTheme="minorHAnsi"/>
                <w:b/>
                <w:sz w:val="22"/>
              </w:rPr>
              <w:t>Шаг 1</w:t>
            </w:r>
          </w:p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</w:rPr>
              <w:t>Распознавание и определение конфликта</w:t>
            </w:r>
          </w:p>
        </w:tc>
        <w:tc>
          <w:tcPr>
            <w:tcW w:w="2977" w:type="dxa"/>
            <w:vAlign w:val="center"/>
          </w:tcPr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Вовлечь ребенка в процесс решения проблемы</w:t>
            </w:r>
          </w:p>
        </w:tc>
        <w:tc>
          <w:tcPr>
            <w:tcW w:w="4218" w:type="dxa"/>
          </w:tcPr>
          <w:p w:rsidR="008A72E0" w:rsidRDefault="008A72E0" w:rsidP="00516BF6">
            <w:pPr>
              <w:pStyle w:val="a6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Четко и немногословно сообщить ребенку, что имеется проблема, которая нуждается в решении. Дать понять, что сотрудничество ре</w:t>
            </w:r>
            <w:r w:rsidRPr="00E84761">
              <w:rPr>
                <w:rFonts w:asciiTheme="minorHAnsi" w:hAnsiTheme="minorHAnsi"/>
                <w:sz w:val="22"/>
                <w:szCs w:val="19"/>
              </w:rPr>
              <w:softHyphen/>
              <w:t>бенка необходимо</w:t>
            </w:r>
          </w:p>
        </w:tc>
      </w:tr>
      <w:tr w:rsidR="008A72E0" w:rsidTr="008A72E0">
        <w:tc>
          <w:tcPr>
            <w:tcW w:w="2376" w:type="dxa"/>
            <w:vAlign w:val="center"/>
          </w:tcPr>
          <w:p w:rsidR="008A72E0" w:rsidRPr="008A72E0" w:rsidRDefault="008A72E0" w:rsidP="008A72E0">
            <w:pPr>
              <w:pStyle w:val="a6"/>
              <w:jc w:val="center"/>
              <w:rPr>
                <w:rFonts w:asciiTheme="minorHAnsi" w:hAnsiTheme="minorHAnsi"/>
                <w:b/>
                <w:sz w:val="22"/>
              </w:rPr>
            </w:pPr>
            <w:r w:rsidRPr="008A72E0">
              <w:rPr>
                <w:rFonts w:asciiTheme="minorHAnsi" w:hAnsiTheme="minorHAnsi"/>
                <w:b/>
                <w:sz w:val="22"/>
              </w:rPr>
              <w:t>Шаг 2</w:t>
            </w:r>
          </w:p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</w:rPr>
              <w:t>Выработка возможных альтернативных решений</w:t>
            </w:r>
          </w:p>
        </w:tc>
        <w:tc>
          <w:tcPr>
            <w:tcW w:w="2977" w:type="dxa"/>
            <w:vAlign w:val="center"/>
          </w:tcPr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Собрать как можно больше вариантов решения</w:t>
            </w:r>
          </w:p>
        </w:tc>
        <w:tc>
          <w:tcPr>
            <w:tcW w:w="4218" w:type="dxa"/>
          </w:tcPr>
          <w:p w:rsidR="008A72E0" w:rsidRDefault="008A72E0" w:rsidP="00516BF6">
            <w:pPr>
              <w:pStyle w:val="a6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Узнать решения детей (свои  можно добавить позже), не оценивая и не принижая предложенные решения. Настаивать на выдвижении как можно большего числа альтернатив</w:t>
            </w:r>
          </w:p>
        </w:tc>
      </w:tr>
      <w:tr w:rsidR="008A72E0" w:rsidTr="008A72E0">
        <w:tc>
          <w:tcPr>
            <w:tcW w:w="2376" w:type="dxa"/>
            <w:vAlign w:val="center"/>
          </w:tcPr>
          <w:p w:rsidR="008A72E0" w:rsidRPr="008A72E0" w:rsidRDefault="008A72E0" w:rsidP="008A72E0">
            <w:pPr>
              <w:pStyle w:val="a6"/>
              <w:jc w:val="center"/>
              <w:rPr>
                <w:rFonts w:asciiTheme="minorHAnsi" w:hAnsiTheme="minorHAnsi"/>
                <w:b/>
                <w:sz w:val="22"/>
              </w:rPr>
            </w:pPr>
            <w:r w:rsidRPr="008A72E0">
              <w:rPr>
                <w:rFonts w:asciiTheme="minorHAnsi" w:hAnsiTheme="minorHAnsi"/>
                <w:b/>
                <w:sz w:val="22"/>
              </w:rPr>
              <w:t>Шаг З</w:t>
            </w:r>
          </w:p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</w:rPr>
              <w:t>Оценка альтернативных решений</w:t>
            </w:r>
          </w:p>
        </w:tc>
        <w:tc>
          <w:tcPr>
            <w:tcW w:w="2977" w:type="dxa"/>
            <w:vAlign w:val="center"/>
          </w:tcPr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Активизировать ребенка на выска</w:t>
            </w:r>
            <w:r w:rsidRPr="00E84761">
              <w:rPr>
                <w:rFonts w:asciiTheme="minorHAnsi" w:hAnsiTheme="minorHAnsi"/>
                <w:sz w:val="22"/>
                <w:szCs w:val="19"/>
              </w:rPr>
              <w:softHyphen/>
              <w:t>зывания по поводу различных решений, сообщить свое мнение по каждому варианту</w:t>
            </w:r>
          </w:p>
        </w:tc>
        <w:tc>
          <w:tcPr>
            <w:tcW w:w="4218" w:type="dxa"/>
          </w:tcPr>
          <w:p w:rsidR="008A72E0" w:rsidRDefault="008A72E0" w:rsidP="00516BF6">
            <w:pPr>
              <w:pStyle w:val="a6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Предложить ребенку высказаться, какие из этих решений выглядят лучше, чем остальные. Сообщить свои чувства и интересы, сказать о наиболее оптимальном вариан</w:t>
            </w:r>
            <w:r w:rsidRPr="00E84761">
              <w:rPr>
                <w:rFonts w:asciiTheme="minorHAnsi" w:hAnsiTheme="minorHAnsi"/>
                <w:sz w:val="22"/>
                <w:szCs w:val="19"/>
              </w:rPr>
              <w:softHyphen/>
              <w:t>те и что не устраивает (или устра</w:t>
            </w:r>
            <w:r w:rsidRPr="00E84761">
              <w:rPr>
                <w:rFonts w:asciiTheme="minorHAnsi" w:hAnsiTheme="minorHAnsi"/>
                <w:sz w:val="22"/>
                <w:szCs w:val="19"/>
              </w:rPr>
              <w:softHyphen/>
              <w:t>ивает) ребенка в выборе</w:t>
            </w:r>
          </w:p>
        </w:tc>
      </w:tr>
      <w:tr w:rsidR="008A72E0" w:rsidTr="008A72E0">
        <w:tc>
          <w:tcPr>
            <w:tcW w:w="2376" w:type="dxa"/>
            <w:vAlign w:val="center"/>
          </w:tcPr>
          <w:p w:rsidR="008A72E0" w:rsidRPr="008A72E0" w:rsidRDefault="008A72E0" w:rsidP="008A72E0">
            <w:pPr>
              <w:pStyle w:val="a6"/>
              <w:jc w:val="center"/>
              <w:rPr>
                <w:rFonts w:asciiTheme="minorHAnsi" w:hAnsiTheme="minorHAnsi"/>
                <w:b/>
                <w:sz w:val="22"/>
              </w:rPr>
            </w:pPr>
            <w:r w:rsidRPr="008A72E0">
              <w:rPr>
                <w:rFonts w:asciiTheme="minorHAnsi" w:hAnsiTheme="minorHAnsi"/>
                <w:b/>
                <w:sz w:val="22"/>
              </w:rPr>
              <w:t>Шаг 4</w:t>
            </w:r>
          </w:p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</w:rPr>
              <w:t>Выбор наиболее приемлемого решения</w:t>
            </w:r>
          </w:p>
        </w:tc>
        <w:tc>
          <w:tcPr>
            <w:tcW w:w="2977" w:type="dxa"/>
            <w:vAlign w:val="center"/>
          </w:tcPr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Принять окончательное решение</w:t>
            </w:r>
          </w:p>
        </w:tc>
        <w:tc>
          <w:tcPr>
            <w:tcW w:w="4218" w:type="dxa"/>
          </w:tcPr>
          <w:p w:rsidR="008A72E0" w:rsidRDefault="008A72E0" w:rsidP="00516BF6">
            <w:pPr>
              <w:pStyle w:val="a6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Узнать, что думает ребенок о каждом оставшемся решении. Добиться того, чтобы каждый обязался выполнить свою часть договора. Если решение состоит из нескольких пунктов, желатель</w:t>
            </w:r>
            <w:r w:rsidRPr="00E84761">
              <w:rPr>
                <w:rFonts w:asciiTheme="minorHAnsi" w:hAnsiTheme="minorHAnsi"/>
                <w:sz w:val="22"/>
                <w:szCs w:val="19"/>
              </w:rPr>
              <w:softHyphen/>
              <w:t>но зафиксировать их на бумаге</w:t>
            </w:r>
          </w:p>
        </w:tc>
      </w:tr>
      <w:tr w:rsidR="008A72E0" w:rsidTr="008A72E0">
        <w:tc>
          <w:tcPr>
            <w:tcW w:w="2376" w:type="dxa"/>
            <w:vAlign w:val="center"/>
          </w:tcPr>
          <w:p w:rsidR="008A72E0" w:rsidRPr="008A72E0" w:rsidRDefault="008A72E0" w:rsidP="008A72E0">
            <w:pPr>
              <w:pStyle w:val="a6"/>
              <w:jc w:val="center"/>
              <w:rPr>
                <w:rFonts w:asciiTheme="minorHAnsi" w:hAnsiTheme="minorHAnsi"/>
                <w:b/>
                <w:sz w:val="22"/>
              </w:rPr>
            </w:pPr>
            <w:r w:rsidRPr="008A72E0">
              <w:rPr>
                <w:rFonts w:asciiTheme="minorHAnsi" w:hAnsiTheme="minorHAnsi"/>
                <w:b/>
                <w:sz w:val="22"/>
                <w:szCs w:val="19"/>
              </w:rPr>
              <w:t>Шаг 5</w:t>
            </w:r>
          </w:p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Выработка способов выполнения решения</w:t>
            </w:r>
          </w:p>
        </w:tc>
        <w:tc>
          <w:tcPr>
            <w:tcW w:w="2977" w:type="dxa"/>
            <w:vAlign w:val="center"/>
          </w:tcPr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Спланировать процесс претворения в жизнь принятого решения</w:t>
            </w:r>
          </w:p>
        </w:tc>
        <w:tc>
          <w:tcPr>
            <w:tcW w:w="4218" w:type="dxa"/>
          </w:tcPr>
          <w:p w:rsidR="008A72E0" w:rsidRDefault="008A72E0" w:rsidP="00516BF6">
            <w:pPr>
              <w:pStyle w:val="a6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Вынести на обсуждение вопросы типа: «Когда начнем?», «Кто будет следить за временем?», «Каковы будут критерии качества выпол</w:t>
            </w:r>
            <w:r w:rsidRPr="00E84761">
              <w:rPr>
                <w:rFonts w:asciiTheme="minorHAnsi" w:hAnsiTheme="minorHAnsi"/>
                <w:sz w:val="22"/>
                <w:szCs w:val="19"/>
              </w:rPr>
              <w:softHyphen/>
              <w:t>няемой работы?» и т. п.</w:t>
            </w:r>
          </w:p>
        </w:tc>
      </w:tr>
      <w:tr w:rsidR="008A72E0" w:rsidTr="008A72E0">
        <w:tc>
          <w:tcPr>
            <w:tcW w:w="2376" w:type="dxa"/>
            <w:vAlign w:val="center"/>
          </w:tcPr>
          <w:p w:rsidR="008A72E0" w:rsidRPr="008A72E0" w:rsidRDefault="008A72E0" w:rsidP="008A72E0">
            <w:pPr>
              <w:pStyle w:val="a6"/>
              <w:jc w:val="center"/>
              <w:rPr>
                <w:rFonts w:asciiTheme="minorHAnsi" w:hAnsiTheme="minorHAnsi"/>
                <w:b/>
                <w:sz w:val="22"/>
              </w:rPr>
            </w:pPr>
            <w:r w:rsidRPr="008A72E0">
              <w:rPr>
                <w:rFonts w:asciiTheme="minorHAnsi" w:hAnsiTheme="minorHAnsi"/>
                <w:b/>
                <w:sz w:val="22"/>
                <w:szCs w:val="19"/>
              </w:rPr>
              <w:t>Шаг 6</w:t>
            </w:r>
          </w:p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Контроль и оценка его результатов</w:t>
            </w:r>
          </w:p>
        </w:tc>
        <w:tc>
          <w:tcPr>
            <w:tcW w:w="2977" w:type="dxa"/>
            <w:vAlign w:val="center"/>
          </w:tcPr>
          <w:p w:rsidR="008A72E0" w:rsidRDefault="008A72E0" w:rsidP="008A72E0">
            <w:pPr>
              <w:pStyle w:val="a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Способствовать реализации решения. Выявить обстоятель</w:t>
            </w:r>
            <w:r w:rsidRPr="00E84761">
              <w:rPr>
                <w:rFonts w:asciiTheme="minorHAnsi" w:hAnsiTheme="minorHAnsi"/>
                <w:sz w:val="22"/>
                <w:szCs w:val="19"/>
              </w:rPr>
              <w:softHyphen/>
              <w:t>ства, требующие пере</w:t>
            </w:r>
            <w:r w:rsidRPr="00E84761">
              <w:rPr>
                <w:rFonts w:asciiTheme="minorHAnsi" w:hAnsiTheme="minorHAnsi"/>
                <w:sz w:val="22"/>
                <w:szCs w:val="19"/>
              </w:rPr>
              <w:softHyphen/>
              <w:t>смотра принятого решения</w:t>
            </w:r>
          </w:p>
        </w:tc>
        <w:tc>
          <w:tcPr>
            <w:tcW w:w="4218" w:type="dxa"/>
          </w:tcPr>
          <w:p w:rsidR="008A72E0" w:rsidRDefault="008A72E0" w:rsidP="00516BF6">
            <w:pPr>
              <w:pStyle w:val="a6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84761">
              <w:rPr>
                <w:rFonts w:asciiTheme="minorHAnsi" w:hAnsiTheme="minorHAnsi"/>
                <w:sz w:val="22"/>
                <w:szCs w:val="19"/>
              </w:rPr>
              <w:t>Интересоваться у ребенка, по-преж</w:t>
            </w:r>
            <w:r w:rsidRPr="00E84761">
              <w:rPr>
                <w:rFonts w:asciiTheme="minorHAnsi" w:hAnsiTheme="minorHAnsi"/>
                <w:sz w:val="22"/>
                <w:szCs w:val="19"/>
              </w:rPr>
              <w:softHyphen/>
              <w:t xml:space="preserve">нему ли он доволен принятым решением и его результатами. Сообщать о своих чувствах и </w:t>
            </w:r>
            <w:r>
              <w:rPr>
                <w:rFonts w:asciiTheme="minorHAnsi" w:hAnsiTheme="minorHAnsi"/>
                <w:sz w:val="22"/>
                <w:szCs w:val="19"/>
              </w:rPr>
              <w:t>мыслях (они могут изменят</w:t>
            </w:r>
            <w:r w:rsidRPr="00E84761">
              <w:rPr>
                <w:rFonts w:asciiTheme="minorHAnsi" w:hAnsiTheme="minorHAnsi"/>
                <w:sz w:val="22"/>
                <w:szCs w:val="19"/>
              </w:rPr>
              <w:t>ся) по поводу результатов решения. Пересмотр или корректировка решения, если это потребуется</w:t>
            </w:r>
          </w:p>
        </w:tc>
      </w:tr>
    </w:tbl>
    <w:p w:rsidR="008A72E0" w:rsidRDefault="008A72E0" w:rsidP="00516BF6">
      <w:pPr>
        <w:pStyle w:val="a6"/>
        <w:jc w:val="both"/>
        <w:rPr>
          <w:rFonts w:asciiTheme="minorHAnsi" w:hAnsiTheme="minorHAnsi"/>
          <w:sz w:val="22"/>
          <w:szCs w:val="22"/>
        </w:rPr>
      </w:pPr>
    </w:p>
    <w:p w:rsidR="00516BF6" w:rsidRPr="00E84761" w:rsidRDefault="00516BF6" w:rsidP="00E84761">
      <w:pPr>
        <w:pStyle w:val="a6"/>
        <w:rPr>
          <w:rFonts w:asciiTheme="minorHAnsi" w:hAnsiTheme="minorHAnsi"/>
          <w:sz w:val="22"/>
          <w:szCs w:val="22"/>
        </w:rPr>
      </w:pPr>
    </w:p>
    <w:p w:rsidR="00516BF6" w:rsidRDefault="00516BF6" w:rsidP="00E84761">
      <w:pPr>
        <w:pStyle w:val="a6"/>
        <w:rPr>
          <w:rFonts w:asciiTheme="minorHAnsi" w:hAnsiTheme="minorHAnsi"/>
          <w:sz w:val="22"/>
          <w:szCs w:val="22"/>
        </w:rPr>
      </w:pPr>
    </w:p>
    <w:p w:rsidR="00DD5AA6" w:rsidRPr="00E84761" w:rsidRDefault="00DD5AA6" w:rsidP="00E84761">
      <w:pPr>
        <w:pStyle w:val="a6"/>
        <w:rPr>
          <w:rFonts w:asciiTheme="minorHAnsi" w:hAnsiTheme="minorHAnsi"/>
          <w:sz w:val="22"/>
        </w:rPr>
      </w:pPr>
    </w:p>
    <w:sectPr w:rsidR="00DD5AA6" w:rsidRPr="00E84761" w:rsidSect="00516BF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B96" w:rsidRDefault="002F7B96" w:rsidP="00E84761">
      <w:r>
        <w:separator/>
      </w:r>
    </w:p>
  </w:endnote>
  <w:endnote w:type="continuationSeparator" w:id="0">
    <w:p w:rsidR="002F7B96" w:rsidRDefault="002F7B96" w:rsidP="00E84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B96" w:rsidRDefault="002F7B96" w:rsidP="00E84761">
      <w:r>
        <w:separator/>
      </w:r>
    </w:p>
  </w:footnote>
  <w:footnote w:type="continuationSeparator" w:id="0">
    <w:p w:rsidR="002F7B96" w:rsidRDefault="002F7B96" w:rsidP="00E847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82DC4"/>
    <w:multiLevelType w:val="singleLevel"/>
    <w:tmpl w:val="D20ED9AE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47512140"/>
    <w:multiLevelType w:val="singleLevel"/>
    <w:tmpl w:val="9124AD52"/>
    <w:lvl w:ilvl="0">
      <w:start w:val="5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761"/>
    <w:rsid w:val="002F7B96"/>
    <w:rsid w:val="0033412B"/>
    <w:rsid w:val="00344BCF"/>
    <w:rsid w:val="00483B28"/>
    <w:rsid w:val="004B2E72"/>
    <w:rsid w:val="00516BF6"/>
    <w:rsid w:val="008A72E0"/>
    <w:rsid w:val="00DD5AA6"/>
    <w:rsid w:val="00E84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84761"/>
  </w:style>
  <w:style w:type="character" w:customStyle="1" w:styleId="a4">
    <w:name w:val="Текст сноски Знак"/>
    <w:basedOn w:val="a0"/>
    <w:link w:val="a3"/>
    <w:semiHidden/>
    <w:rsid w:val="00E847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E84761"/>
    <w:rPr>
      <w:vertAlign w:val="superscript"/>
    </w:rPr>
  </w:style>
  <w:style w:type="paragraph" w:styleId="a6">
    <w:name w:val="No Spacing"/>
    <w:uiPriority w:val="1"/>
    <w:qFormat/>
    <w:rsid w:val="00E84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847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84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847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476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A72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Раиса</cp:lastModifiedBy>
  <cp:revision>2</cp:revision>
  <dcterms:created xsi:type="dcterms:W3CDTF">2015-03-21T05:02:00Z</dcterms:created>
  <dcterms:modified xsi:type="dcterms:W3CDTF">2015-03-21T10:47:00Z</dcterms:modified>
</cp:coreProperties>
</file>